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2A" w:rsidRDefault="00AD112A" w:rsidP="00F54C86">
      <w:pPr>
        <w:jc w:val="both"/>
        <w:rPr>
          <w:b/>
          <w:u w:val="single"/>
        </w:rPr>
      </w:pPr>
    </w:p>
    <w:p w:rsidR="00AD112A" w:rsidRPr="00AD112A" w:rsidRDefault="00AD112A" w:rsidP="00F54C86">
      <w:pPr>
        <w:jc w:val="both"/>
        <w:rPr>
          <w:b/>
          <w:u w:val="single"/>
        </w:rPr>
      </w:pPr>
    </w:p>
    <w:p w:rsidR="00006215" w:rsidRPr="00006215" w:rsidRDefault="00006215" w:rsidP="00006215">
      <w:pPr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006215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 xml:space="preserve">la legge 31 dicembre 2009, n. 196 </w:t>
      </w:r>
      <w:r w:rsidRPr="00006215">
        <w:rPr>
          <w:rFonts w:eastAsia="Times New Roman"/>
          <w:i/>
          <w:sz w:val="22"/>
          <w:szCs w:val="22"/>
        </w:rPr>
        <w:t>“Legge di contabilità e finanza pubblica”;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4 agosto 2016, n. 163 “</w:t>
      </w:r>
      <w:r w:rsidRPr="00006215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12 del 5 marzo 2020, che converte, con modificazioni, il D.L. 9 gennaio 2020, n.1, recante “</w:t>
      </w:r>
      <w:r w:rsidRPr="00006215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VISTO</w:t>
      </w:r>
      <w:r w:rsidRPr="00006215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006215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160 del 27 dicembre 2019 “</w:t>
      </w:r>
      <w:r w:rsidRPr="00006215">
        <w:rPr>
          <w:rFonts w:eastAsia="Times New Roman"/>
          <w:i/>
          <w:sz w:val="22"/>
          <w:szCs w:val="22"/>
        </w:rPr>
        <w:t>Bilancio di previsione dello Stato per l’anno finanziario 2020 e bilancio pluriennale per il triennio 2020 – 2022</w:t>
      </w:r>
      <w:r w:rsidRPr="00006215">
        <w:rPr>
          <w:rFonts w:eastAsia="Times New Roman"/>
          <w:sz w:val="22"/>
          <w:szCs w:val="22"/>
        </w:rPr>
        <w:t>”, pubblicata sulla Gazzetta Ufficiale della Repubblica Italiana n. 304 del 30 dicembre 2019;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D.M. del Ministero dell’Economia e delle Finanze del 30 dicembre 2019 “</w:t>
      </w:r>
      <w:r w:rsidRPr="00006215">
        <w:rPr>
          <w:rFonts w:eastAsia="Times New Roman"/>
          <w:i/>
          <w:sz w:val="22"/>
          <w:szCs w:val="22"/>
        </w:rPr>
        <w:t xml:space="preserve">Ripartizione in capitoli delle unità di voto parlamentare relativa al bilancio di previsione dello Stato per l’anno finanziario 2020 e per il triennio 2020 – 2022” </w:t>
      </w:r>
      <w:r w:rsidRPr="00006215">
        <w:rPr>
          <w:rFonts w:eastAsia="Times New Roman"/>
          <w:sz w:val="22"/>
          <w:szCs w:val="22"/>
        </w:rPr>
        <w:t xml:space="preserve"> ed, in particolare, la Tabella 7 allegata al D.M. concernente lo stato di previsione del MIUR;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 xml:space="preserve">il decreto ministeriale 10 agosto 2017, n. 130 recante </w:t>
      </w:r>
      <w:r w:rsidRPr="00006215">
        <w:rPr>
          <w:rFonts w:eastAsia="Times New Roman"/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 w:rsidRPr="00006215">
        <w:rPr>
          <w:rFonts w:eastAsia="Times New Roman"/>
          <w:sz w:val="22"/>
          <w:szCs w:val="22"/>
        </w:rPr>
        <w:t xml:space="preserve"> e, in particolare, l’articolo 3, comma 2, che prevede che </w:t>
      </w:r>
      <w:r w:rsidRPr="00006215">
        <w:rPr>
          <w:rFonts w:eastAsia="Times New Roman"/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 w:rsidRPr="00006215">
        <w:rPr>
          <w:rFonts w:eastAsia="Times New Roman"/>
          <w:sz w:val="22"/>
          <w:szCs w:val="22"/>
        </w:rPr>
        <w:t>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per l’organizzazione della prova di concorso d’accesso alle scuole di specializzazione medica,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a causa dell’emergenza pandemica da Covid-19 si è verificata un sensibile incremento dei candidati iscritti, fatto che ha reso necessario il coinvolgimento di tutte le quarantuno Università statali sedi di scuole di medicina e chirurgia nell’espletamento di detto concorso, a differenza degli anni precedenti, che hanno visto la partecipazione soltanto delle undici università capofila, individuate per macro-aree di riferimento;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2019/2020;</w:t>
      </w:r>
    </w:p>
    <w:p w:rsidR="00006215" w:rsidRPr="00006215" w:rsidRDefault="00006215" w:rsidP="00006215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006215">
        <w:rPr>
          <w:rFonts w:eastAsia="Calibri" w:cs="Arial"/>
          <w:bCs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Calibri" w:cs="Arial"/>
          <w:sz w:val="22"/>
          <w:szCs w:val="22"/>
          <w:lang w:eastAsia="ar-SA"/>
        </w:rPr>
        <w:t>l’articolo 7 del decreto del Ministro dell’Istruzione di concerto con il Ministro dell’Università e della Ricerca, n. 117 dell’8 settembre 2020 che attribuisce alla Direzione generale per la formazione universitaria, l’inclusione e il diritto allo studio di cui al DPCM 21 ottobre 2019, la gestione delle risorse finanziarie indicate nella Tabella B allegata al predetto decreto;</w:t>
      </w:r>
    </w:p>
    <w:p w:rsidR="00006215" w:rsidRPr="00006215" w:rsidRDefault="00006215" w:rsidP="00006215">
      <w:pPr>
        <w:tabs>
          <w:tab w:val="left" w:pos="1134"/>
        </w:tabs>
        <w:suppressAutoHyphens/>
        <w:ind w:left="993" w:hanging="993"/>
        <w:jc w:val="both"/>
        <w:rPr>
          <w:rFonts w:eastAsia="Calibri" w:cs="Arial"/>
          <w:b/>
          <w:lang w:eastAsia="ar-SA"/>
        </w:rPr>
      </w:pPr>
      <w:r w:rsidRPr="00006215">
        <w:rPr>
          <w:rFonts w:eastAsia="Times New Roman"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Times New Roman"/>
          <w:sz w:val="22"/>
          <w:szCs w:val="22"/>
          <w:lang w:eastAsia="ar-SA"/>
        </w:rPr>
        <w:t xml:space="preserve">il decreto del Direttore generale della Direzione generale per la formazione universitaria, l’inclusione e il diritto allo studio, n. 1631 del 19 ottobre 2020,  con il quale è stata assegnata alla </w:t>
      </w:r>
      <w:r w:rsidRPr="00006215">
        <w:rPr>
          <w:rFonts w:eastAsia="Times New Roman"/>
          <w:sz w:val="22"/>
          <w:szCs w:val="22"/>
          <w:lang w:eastAsia="ar-SA"/>
        </w:rPr>
        <w:lastRenderedPageBreak/>
        <w:t>dottoressa Maria Giovanna Zilli la delega per l’esercizio dei poteri di spesa, in termini di competenza, cassa e residui, tra gli altri, del capitolo 2494/PG1 “</w:t>
      </w:r>
      <w:r w:rsidRPr="00006215">
        <w:rPr>
          <w:rFonts w:eastAsia="Times New Roman"/>
          <w:i/>
          <w:sz w:val="22"/>
          <w:szCs w:val="22"/>
          <w:lang w:eastAsia="ar-SA"/>
        </w:rPr>
        <w:t>Rimborso alle Università per le spese sostenute per le prove di ammissione alle scuole di specializzazione in medicina”</w:t>
      </w:r>
      <w:r w:rsidRPr="00006215">
        <w:rPr>
          <w:rFonts w:eastAsia="Times New Roman"/>
          <w:sz w:val="22"/>
          <w:szCs w:val="22"/>
          <w:lang w:eastAsia="ar-SA"/>
        </w:rPr>
        <w:t xml:space="preserve"> del bilancio di questo Ministero per l’E.F. 2020;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VISTE </w:t>
      </w:r>
      <w:r w:rsidRPr="00006215">
        <w:rPr>
          <w:rFonts w:eastAsia="Times New Roman"/>
          <w:sz w:val="22"/>
          <w:szCs w:val="22"/>
        </w:rPr>
        <w:tab/>
        <w:t xml:space="preserve">le istanze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8215 del 19/03/2020 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29346 del 26/10/2020, con le quali lo scrivente ha formalizzato istanza di riassegnazione delle entrate confluite nel cap. 2411, supplementari a quelle stabilizzate, rispettivamente dell’ultimo bimestre 2019 e dell’intero esercizio corrente, al capitolo di spesa collegato, ossia il 2494/PG1, per incrementare le disponibilità di quest’ultimo e rendere possibile il rimborso di tutti i quarantuno Atenei sopra citati; 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fatte salve eventuali integrazioni, il costo medio per candidato rimborsabile sulla base delle risorse attualmente disponibili nel capitolo dedicato è pari a euro 95,07, per un importo complessivo, per ciascun Ateneo interessato, pari alle somme di cui al prospetto che si allega al presente decreto;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 w:rsidRPr="00006215">
        <w:rPr>
          <w:rFonts w:eastAsia="Times New Roman"/>
          <w:sz w:val="22"/>
          <w:szCs w:val="22"/>
        </w:rPr>
        <w:t>D.Lgs</w:t>
      </w:r>
      <w:proofErr w:type="spellEnd"/>
      <w:r w:rsidRPr="00006215">
        <w:rPr>
          <w:rFonts w:eastAsia="Times New Roman"/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DECRETA</w:t>
      </w:r>
    </w:p>
    <w:p w:rsidR="00D73455" w:rsidRPr="00D73455" w:rsidRDefault="00D73455" w:rsidP="00D73455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Art. 1</w:t>
      </w:r>
    </w:p>
    <w:p w:rsidR="00A41D15" w:rsidRPr="00A41D1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In relazione a quanto indicato in premessa, è autorizzato l’impegno ed il contestuale pagamento, a titolo di rimborso delle spese sostenute per l’espletamento delle prove di ammissione alle Scuole di specializzazio</w:t>
      </w:r>
      <w:r>
        <w:rPr>
          <w:rFonts w:eastAsia="Times New Roman"/>
          <w:sz w:val="22"/>
          <w:szCs w:val="22"/>
        </w:rPr>
        <w:t>ne di area medica nell’</w:t>
      </w:r>
      <w:proofErr w:type="spellStart"/>
      <w:r>
        <w:rPr>
          <w:rFonts w:eastAsia="Times New Roman"/>
          <w:sz w:val="22"/>
          <w:szCs w:val="22"/>
        </w:rPr>
        <w:t>a.a</w:t>
      </w:r>
      <w:proofErr w:type="spellEnd"/>
      <w:r>
        <w:rPr>
          <w:rFonts w:eastAsia="Times New Roman"/>
          <w:sz w:val="22"/>
          <w:szCs w:val="22"/>
        </w:rPr>
        <w:t>. 2019</w:t>
      </w:r>
      <w:r w:rsidRPr="00A41D15">
        <w:rPr>
          <w:rFonts w:eastAsia="Times New Roman"/>
          <w:sz w:val="22"/>
          <w:szCs w:val="22"/>
        </w:rPr>
        <w:t>/20</w:t>
      </w:r>
      <w:r>
        <w:rPr>
          <w:rFonts w:eastAsia="Times New Roman"/>
          <w:sz w:val="22"/>
          <w:szCs w:val="22"/>
        </w:rPr>
        <w:t>20</w:t>
      </w:r>
      <w:r w:rsidR="002D5324">
        <w:rPr>
          <w:rFonts w:eastAsia="Times New Roman"/>
          <w:sz w:val="22"/>
          <w:szCs w:val="22"/>
        </w:rPr>
        <w:t>, a favore dell’</w:t>
      </w:r>
      <w:r w:rsidRPr="00A41D15">
        <w:rPr>
          <w:rFonts w:eastAsia="Times New Roman"/>
          <w:sz w:val="22"/>
          <w:szCs w:val="22"/>
        </w:rPr>
        <w:t xml:space="preserve">Università </w:t>
      </w:r>
      <w:r w:rsidR="00C358D7">
        <w:rPr>
          <w:rFonts w:eastAsia="Times New Roman"/>
          <w:sz w:val="22"/>
          <w:szCs w:val="22"/>
        </w:rPr>
        <w:t xml:space="preserve">degli studi </w:t>
      </w:r>
      <w:r w:rsidR="002D5324">
        <w:rPr>
          <w:rFonts w:eastAsia="Times New Roman"/>
          <w:sz w:val="22"/>
          <w:szCs w:val="22"/>
        </w:rPr>
        <w:t>della Campania</w:t>
      </w:r>
      <w:r w:rsidR="00C95ACB">
        <w:rPr>
          <w:rFonts w:eastAsia="Times New Roman"/>
          <w:sz w:val="22"/>
          <w:szCs w:val="22"/>
        </w:rPr>
        <w:t xml:space="preserve"> “</w:t>
      </w:r>
      <w:r w:rsidR="002D5324">
        <w:rPr>
          <w:rFonts w:eastAsia="Times New Roman"/>
          <w:sz w:val="22"/>
          <w:szCs w:val="22"/>
        </w:rPr>
        <w:t>Luigi Vanvitelli</w:t>
      </w:r>
      <w:r w:rsidR="00C95ACB">
        <w:rPr>
          <w:rFonts w:eastAsia="Times New Roman"/>
          <w:sz w:val="22"/>
          <w:szCs w:val="22"/>
        </w:rPr>
        <w:t>”</w:t>
      </w:r>
      <w:r w:rsidR="00973416">
        <w:rPr>
          <w:rFonts w:eastAsia="Times New Roman"/>
          <w:sz w:val="22"/>
          <w:szCs w:val="22"/>
        </w:rPr>
        <w:t>,</w:t>
      </w:r>
      <w:r w:rsidRPr="00A41D15">
        <w:rPr>
          <w:rFonts w:eastAsia="Times New Roman"/>
          <w:sz w:val="22"/>
          <w:szCs w:val="22"/>
        </w:rPr>
        <w:t xml:space="preserve"> C.F. </w:t>
      </w:r>
      <w:r w:rsidR="002D5324" w:rsidRPr="002D5324">
        <w:rPr>
          <w:rFonts w:eastAsia="Times New Roman"/>
          <w:sz w:val="22"/>
          <w:szCs w:val="22"/>
        </w:rPr>
        <w:t>02044190615</w:t>
      </w:r>
      <w:r w:rsidR="00973416">
        <w:rPr>
          <w:rFonts w:eastAsia="Times New Roman"/>
          <w:sz w:val="22"/>
          <w:szCs w:val="22"/>
        </w:rPr>
        <w:t>,</w:t>
      </w:r>
      <w:r w:rsidRPr="00A41D15">
        <w:rPr>
          <w:rFonts w:eastAsia="Times New Roman"/>
          <w:sz w:val="22"/>
          <w:szCs w:val="22"/>
        </w:rPr>
        <w:t xml:space="preserve"> per un importo pari a euro </w:t>
      </w:r>
      <w:r w:rsidR="002D5324">
        <w:rPr>
          <w:rFonts w:eastAsia="Times New Roman"/>
          <w:sz w:val="22"/>
          <w:szCs w:val="22"/>
        </w:rPr>
        <w:t>48.580,95</w:t>
      </w:r>
      <w:r w:rsidR="000020F8">
        <w:rPr>
          <w:rFonts w:eastAsia="Times New Roman"/>
          <w:sz w:val="22"/>
          <w:szCs w:val="22"/>
        </w:rPr>
        <w:t xml:space="preserve"> </w:t>
      </w:r>
      <w:r w:rsidR="00776B4E">
        <w:rPr>
          <w:rFonts w:eastAsia="Times New Roman"/>
          <w:sz w:val="22"/>
          <w:szCs w:val="22"/>
        </w:rPr>
        <w:t>(</w:t>
      </w:r>
      <w:proofErr w:type="spellStart"/>
      <w:r w:rsidR="002D5324">
        <w:rPr>
          <w:rFonts w:eastAsia="Times New Roman"/>
          <w:sz w:val="22"/>
          <w:szCs w:val="22"/>
        </w:rPr>
        <w:t>quarantottomilacinquecentottanta</w:t>
      </w:r>
      <w:proofErr w:type="spellEnd"/>
      <w:r w:rsidR="002D5324">
        <w:rPr>
          <w:rFonts w:eastAsia="Times New Roman"/>
          <w:sz w:val="22"/>
          <w:szCs w:val="22"/>
        </w:rPr>
        <w:t>/95</w:t>
      </w:r>
      <w:r w:rsidRPr="00A41D15">
        <w:rPr>
          <w:rFonts w:eastAsia="Times New Roman"/>
          <w:sz w:val="22"/>
          <w:szCs w:val="22"/>
        </w:rPr>
        <w:t>).</w:t>
      </w:r>
    </w:p>
    <w:p w:rsidR="00D73455" w:rsidRPr="00D7345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>
        <w:rPr>
          <w:rFonts w:eastAsia="Times New Roman"/>
          <w:sz w:val="22"/>
          <w:szCs w:val="22"/>
        </w:rPr>
        <w:t>tero per l’anno finanziario 2020</w:t>
      </w:r>
      <w:r w:rsidRPr="00A41D15">
        <w:rPr>
          <w:rFonts w:eastAsia="Times New Roman"/>
          <w:sz w:val="22"/>
          <w:szCs w:val="22"/>
        </w:rPr>
        <w:t xml:space="preserve">, mediante versamento sul conto </w:t>
      </w:r>
      <w:r w:rsidR="0016586D">
        <w:rPr>
          <w:rFonts w:eastAsia="Times New Roman"/>
          <w:sz w:val="22"/>
          <w:szCs w:val="22"/>
        </w:rPr>
        <w:t xml:space="preserve">di tesoreria </w:t>
      </w:r>
      <w:r w:rsidR="00DF0B10">
        <w:rPr>
          <w:rFonts w:eastAsia="Times New Roman"/>
          <w:sz w:val="22"/>
          <w:szCs w:val="22"/>
        </w:rPr>
        <w:t>425/</w:t>
      </w:r>
      <w:r w:rsidR="002D5324">
        <w:rPr>
          <w:rFonts w:eastAsia="Times New Roman"/>
          <w:sz w:val="22"/>
          <w:szCs w:val="22"/>
        </w:rPr>
        <w:t>147393</w:t>
      </w:r>
    </w:p>
    <w:p w:rsidR="00AD112A" w:rsidRPr="00AD112A" w:rsidRDefault="00AD112A" w:rsidP="006E263B"/>
    <w:p w:rsidR="006E263B" w:rsidRPr="00AD112A" w:rsidRDefault="006E263B" w:rsidP="00AD112A">
      <w:pPr>
        <w:spacing w:before="120" w:after="120"/>
      </w:pPr>
    </w:p>
    <w:p w:rsidR="006E263B" w:rsidRPr="00AD112A" w:rsidRDefault="006E263B" w:rsidP="00AD112A">
      <w:pPr>
        <w:spacing w:before="120" w:after="120"/>
      </w:pPr>
    </w:p>
    <w:p w:rsidR="00AD112A" w:rsidRPr="00AD112A" w:rsidRDefault="008C0D74" w:rsidP="00AD112A">
      <w:pPr>
        <w:ind w:left="3540" w:firstLine="708"/>
        <w:jc w:val="center"/>
        <w:rPr>
          <w:smallCaps/>
        </w:rPr>
      </w:pPr>
      <w:r>
        <w:rPr>
          <w:caps/>
        </w:rPr>
        <w:t>IL</w:t>
      </w:r>
      <w:r w:rsidR="00AD112A" w:rsidRPr="00AD112A">
        <w:rPr>
          <w:smallCaps/>
        </w:rPr>
        <w:t xml:space="preserve"> </w:t>
      </w:r>
      <w:r w:rsidR="006C2E82">
        <w:rPr>
          <w:smallCaps/>
        </w:rPr>
        <w:t>DIRIGENTE</w:t>
      </w:r>
      <w:r w:rsidR="00AD112A" w:rsidRPr="00AD112A">
        <w:rPr>
          <w:smallCaps/>
        </w:rPr>
        <w:t xml:space="preserve"> </w:t>
      </w:r>
    </w:p>
    <w:p w:rsidR="00CF4449" w:rsidRPr="00CF4449" w:rsidRDefault="00CF4449" w:rsidP="00CF4449">
      <w:pPr>
        <w:ind w:left="3540" w:firstLine="708"/>
        <w:jc w:val="center"/>
        <w:rPr>
          <w:rFonts w:eastAsia="Calibri"/>
          <w:i/>
          <w:iCs/>
        </w:rPr>
      </w:pPr>
      <w:r w:rsidRPr="00CF4449">
        <w:rPr>
          <w:rFonts w:eastAsia="Calibri"/>
          <w:iCs/>
        </w:rPr>
        <w:t xml:space="preserve">Firmato: </w:t>
      </w:r>
      <w:r w:rsidRPr="00CF4449">
        <w:rPr>
          <w:rFonts w:eastAsia="Calibri"/>
          <w:i/>
          <w:iCs/>
        </w:rPr>
        <w:t>Dott.ssa Maria Giovanna Zilli</w:t>
      </w:r>
    </w:p>
    <w:p w:rsidR="00CF4449" w:rsidRPr="00CF4449" w:rsidRDefault="00CF4449" w:rsidP="00CF4449">
      <w:pPr>
        <w:ind w:left="3540" w:firstLine="708"/>
        <w:jc w:val="center"/>
        <w:rPr>
          <w:rFonts w:eastAsia="Calibri"/>
          <w:sz w:val="16"/>
          <w:szCs w:val="16"/>
          <w:lang w:val="en-US"/>
        </w:rPr>
      </w:pPr>
      <w:r w:rsidRPr="00CF4449">
        <w:rPr>
          <w:rFonts w:eastAsia="Calibri"/>
          <w:sz w:val="16"/>
          <w:szCs w:val="16"/>
          <w:lang w:val="en-US"/>
        </w:rPr>
        <w:t>(</w:t>
      </w:r>
      <w:proofErr w:type="spellStart"/>
      <w:r w:rsidRPr="00CF4449">
        <w:rPr>
          <w:rFonts w:eastAsia="Calibri"/>
          <w:sz w:val="16"/>
          <w:szCs w:val="16"/>
          <w:lang w:val="en-US"/>
        </w:rPr>
        <w:t>ex art</w:t>
      </w:r>
      <w:proofErr w:type="spellEnd"/>
      <w:r w:rsidRPr="00CF4449">
        <w:rPr>
          <w:rFonts w:eastAsia="Calibri"/>
          <w:sz w:val="16"/>
          <w:szCs w:val="16"/>
          <w:lang w:val="en-US"/>
        </w:rPr>
        <w:t>. 4, co.1, D.L. n. 1/2020)</w:t>
      </w:r>
    </w:p>
    <w:p w:rsidR="00AD112A" w:rsidRPr="00464C2C" w:rsidRDefault="00AD112A" w:rsidP="00CF4449">
      <w:pPr>
        <w:ind w:left="3540" w:firstLine="708"/>
        <w:jc w:val="center"/>
        <w:rPr>
          <w:sz w:val="16"/>
          <w:szCs w:val="16"/>
          <w:lang w:val="en-US"/>
        </w:rPr>
      </w:pPr>
      <w:bookmarkStart w:id="0" w:name="_GoBack"/>
      <w:bookmarkEnd w:id="0"/>
    </w:p>
    <w:sectPr w:rsidR="00AD112A" w:rsidRPr="00464C2C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F05" w:rsidRDefault="008E4F05">
      <w:r>
        <w:separator/>
      </w:r>
    </w:p>
  </w:endnote>
  <w:endnote w:type="continuationSeparator" w:id="0">
    <w:p w:rsidR="008E4F05" w:rsidRDefault="008E4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8E4F05" w:rsidP="005D6D6C">
    <w:pPr>
      <w:pStyle w:val="Pidipagina"/>
      <w:rPr>
        <w:rStyle w:val="Numeropagina"/>
      </w:rPr>
    </w:pPr>
  </w:p>
  <w:p w:rsidR="005D6D6C" w:rsidRDefault="008E4F05" w:rsidP="005D6D6C">
    <w:pPr>
      <w:pStyle w:val="Pidipagina"/>
    </w:pPr>
  </w:p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Default="00AC4F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F05" w:rsidRDefault="008E4F05">
      <w:r>
        <w:separator/>
      </w:r>
    </w:p>
  </w:footnote>
  <w:footnote w:type="continuationSeparator" w:id="0">
    <w:p w:rsidR="008E4F05" w:rsidRDefault="008E4F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8E4F05" w:rsidP="005D6D6C">
    <w:pPr>
      <w:pStyle w:val="Intestazione"/>
    </w:pPr>
  </w:p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  <w:p w:rsidR="005D6D6C" w:rsidRDefault="008E4F05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020F8"/>
    <w:rsid w:val="00006215"/>
    <w:rsid w:val="00013401"/>
    <w:rsid w:val="00016506"/>
    <w:rsid w:val="00022889"/>
    <w:rsid w:val="00043047"/>
    <w:rsid w:val="00094B60"/>
    <w:rsid w:val="000956A3"/>
    <w:rsid w:val="000A3EA9"/>
    <w:rsid w:val="000D7F1F"/>
    <w:rsid w:val="000E5EB1"/>
    <w:rsid w:val="000F0622"/>
    <w:rsid w:val="000F3BC7"/>
    <w:rsid w:val="00132E10"/>
    <w:rsid w:val="00147FA8"/>
    <w:rsid w:val="0015079D"/>
    <w:rsid w:val="0016586D"/>
    <w:rsid w:val="00176B88"/>
    <w:rsid w:val="001947B9"/>
    <w:rsid w:val="001B2332"/>
    <w:rsid w:val="001C227B"/>
    <w:rsid w:val="001F036B"/>
    <w:rsid w:val="001F5103"/>
    <w:rsid w:val="002160FA"/>
    <w:rsid w:val="002462DF"/>
    <w:rsid w:val="00254CBE"/>
    <w:rsid w:val="0025797E"/>
    <w:rsid w:val="00294C7E"/>
    <w:rsid w:val="002A3B70"/>
    <w:rsid w:val="002C3D2A"/>
    <w:rsid w:val="002D5324"/>
    <w:rsid w:val="002E210E"/>
    <w:rsid w:val="002E4C4E"/>
    <w:rsid w:val="00300396"/>
    <w:rsid w:val="003056E8"/>
    <w:rsid w:val="00345CD7"/>
    <w:rsid w:val="00355BB1"/>
    <w:rsid w:val="00362C8C"/>
    <w:rsid w:val="003A0DB6"/>
    <w:rsid w:val="003B6972"/>
    <w:rsid w:val="003D33DB"/>
    <w:rsid w:val="003D3CC8"/>
    <w:rsid w:val="00423444"/>
    <w:rsid w:val="00436714"/>
    <w:rsid w:val="0046337E"/>
    <w:rsid w:val="00464C2C"/>
    <w:rsid w:val="0048238A"/>
    <w:rsid w:val="004917CB"/>
    <w:rsid w:val="004A23E4"/>
    <w:rsid w:val="004C5E1D"/>
    <w:rsid w:val="004D7803"/>
    <w:rsid w:val="005110AC"/>
    <w:rsid w:val="00530A30"/>
    <w:rsid w:val="00536373"/>
    <w:rsid w:val="00536D28"/>
    <w:rsid w:val="005449C2"/>
    <w:rsid w:val="00593721"/>
    <w:rsid w:val="005C13A1"/>
    <w:rsid w:val="005C2959"/>
    <w:rsid w:val="005C34B4"/>
    <w:rsid w:val="005F07B3"/>
    <w:rsid w:val="0062361D"/>
    <w:rsid w:val="00646527"/>
    <w:rsid w:val="00676F36"/>
    <w:rsid w:val="00692792"/>
    <w:rsid w:val="006A1E26"/>
    <w:rsid w:val="006B6A4C"/>
    <w:rsid w:val="006B792C"/>
    <w:rsid w:val="006C10FB"/>
    <w:rsid w:val="006C2E82"/>
    <w:rsid w:val="006D3CE0"/>
    <w:rsid w:val="006D72E7"/>
    <w:rsid w:val="006E263B"/>
    <w:rsid w:val="006F1445"/>
    <w:rsid w:val="00704AF0"/>
    <w:rsid w:val="0071572F"/>
    <w:rsid w:val="007675BF"/>
    <w:rsid w:val="00776B4E"/>
    <w:rsid w:val="007C0FC8"/>
    <w:rsid w:val="007F4CBF"/>
    <w:rsid w:val="007F7E0B"/>
    <w:rsid w:val="00801BE2"/>
    <w:rsid w:val="00840A0D"/>
    <w:rsid w:val="008436E0"/>
    <w:rsid w:val="00862C8B"/>
    <w:rsid w:val="00862DC2"/>
    <w:rsid w:val="00867FD4"/>
    <w:rsid w:val="00875477"/>
    <w:rsid w:val="00881B22"/>
    <w:rsid w:val="008961D1"/>
    <w:rsid w:val="00897F7C"/>
    <w:rsid w:val="008C0D74"/>
    <w:rsid w:val="008C1116"/>
    <w:rsid w:val="008D2E34"/>
    <w:rsid w:val="008E4F05"/>
    <w:rsid w:val="00920E34"/>
    <w:rsid w:val="009237B6"/>
    <w:rsid w:val="00973416"/>
    <w:rsid w:val="00980712"/>
    <w:rsid w:val="00992252"/>
    <w:rsid w:val="009A575D"/>
    <w:rsid w:val="009A6F9C"/>
    <w:rsid w:val="009E1140"/>
    <w:rsid w:val="009F32BF"/>
    <w:rsid w:val="00A215A6"/>
    <w:rsid w:val="00A218FB"/>
    <w:rsid w:val="00A22331"/>
    <w:rsid w:val="00A22712"/>
    <w:rsid w:val="00A233F6"/>
    <w:rsid w:val="00A23A31"/>
    <w:rsid w:val="00A41D15"/>
    <w:rsid w:val="00A42390"/>
    <w:rsid w:val="00A42CC8"/>
    <w:rsid w:val="00A44DB3"/>
    <w:rsid w:val="00AA0998"/>
    <w:rsid w:val="00AA6D33"/>
    <w:rsid w:val="00AC4F99"/>
    <w:rsid w:val="00AD112A"/>
    <w:rsid w:val="00B01810"/>
    <w:rsid w:val="00B302EA"/>
    <w:rsid w:val="00B34239"/>
    <w:rsid w:val="00B369B5"/>
    <w:rsid w:val="00B53A9D"/>
    <w:rsid w:val="00B70EFB"/>
    <w:rsid w:val="00B718E2"/>
    <w:rsid w:val="00B744AE"/>
    <w:rsid w:val="00B77912"/>
    <w:rsid w:val="00BA368B"/>
    <w:rsid w:val="00BB22EB"/>
    <w:rsid w:val="00BB22FE"/>
    <w:rsid w:val="00BC3A6B"/>
    <w:rsid w:val="00BE7749"/>
    <w:rsid w:val="00C038FF"/>
    <w:rsid w:val="00C10102"/>
    <w:rsid w:val="00C128DB"/>
    <w:rsid w:val="00C32E09"/>
    <w:rsid w:val="00C358D7"/>
    <w:rsid w:val="00C555C0"/>
    <w:rsid w:val="00C8737E"/>
    <w:rsid w:val="00C95ACB"/>
    <w:rsid w:val="00CB1D07"/>
    <w:rsid w:val="00CB71CC"/>
    <w:rsid w:val="00CD1073"/>
    <w:rsid w:val="00CF1C39"/>
    <w:rsid w:val="00CF2D60"/>
    <w:rsid w:val="00CF4449"/>
    <w:rsid w:val="00D14ED5"/>
    <w:rsid w:val="00D4098A"/>
    <w:rsid w:val="00D41CF1"/>
    <w:rsid w:val="00D66665"/>
    <w:rsid w:val="00D72B65"/>
    <w:rsid w:val="00D73455"/>
    <w:rsid w:val="00D80551"/>
    <w:rsid w:val="00DA109F"/>
    <w:rsid w:val="00DB68E4"/>
    <w:rsid w:val="00DC2159"/>
    <w:rsid w:val="00DD47F6"/>
    <w:rsid w:val="00DE193E"/>
    <w:rsid w:val="00DE664D"/>
    <w:rsid w:val="00DF0B10"/>
    <w:rsid w:val="00E0419B"/>
    <w:rsid w:val="00E15156"/>
    <w:rsid w:val="00E21822"/>
    <w:rsid w:val="00E325DD"/>
    <w:rsid w:val="00E32E09"/>
    <w:rsid w:val="00E34E0C"/>
    <w:rsid w:val="00E401C6"/>
    <w:rsid w:val="00E62BAD"/>
    <w:rsid w:val="00E74AD0"/>
    <w:rsid w:val="00E771FA"/>
    <w:rsid w:val="00EB0655"/>
    <w:rsid w:val="00EE5946"/>
    <w:rsid w:val="00F0052D"/>
    <w:rsid w:val="00F33CF9"/>
    <w:rsid w:val="00F34EC8"/>
    <w:rsid w:val="00F41D12"/>
    <w:rsid w:val="00F54C86"/>
    <w:rsid w:val="00F75D7C"/>
    <w:rsid w:val="00FA0E12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8E67C-67A0-4FBA-8D9A-35B2FEA10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55</cp:revision>
  <cp:lastPrinted>2016-01-08T16:33:00Z</cp:lastPrinted>
  <dcterms:created xsi:type="dcterms:W3CDTF">2020-11-10T15:31:00Z</dcterms:created>
  <dcterms:modified xsi:type="dcterms:W3CDTF">2021-05-17T14:06:00Z</dcterms:modified>
</cp:coreProperties>
</file>